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AAD7">
      <w:pPr>
        <w:spacing w:line="500" w:lineRule="exact"/>
        <w:jc w:val="center"/>
        <w:rPr>
          <w:rFonts w:hint="eastAsia" w:ascii="宋体" w:hAnsi="宋体" w:eastAsia="宋体" w:cs="宋体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32"/>
          <w:szCs w:val="32"/>
        </w:rPr>
        <w:t>采购项目技术规格、参数及要求</w:t>
      </w:r>
    </w:p>
    <w:p w14:paraId="02068116">
      <w:pPr>
        <w:tabs>
          <w:tab w:val="left" w:pos="180"/>
          <w:tab w:val="left" w:pos="1620"/>
        </w:tabs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pacing w:val="0"/>
          <w:sz w:val="24"/>
          <w:szCs w:val="24"/>
        </w:rPr>
      </w:pPr>
    </w:p>
    <w:p w14:paraId="6D464252">
      <w:pPr>
        <w:tabs>
          <w:tab w:val="left" w:pos="180"/>
          <w:tab w:val="left" w:pos="1620"/>
        </w:tabs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、采购项目类别：服务类</w:t>
      </w:r>
    </w:p>
    <w:p w14:paraId="72011AFF">
      <w:pPr>
        <w:tabs>
          <w:tab w:val="left" w:pos="180"/>
          <w:tab w:val="left" w:pos="1620"/>
        </w:tabs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、项目采购预算价：</w:t>
      </w: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万元</w:t>
      </w:r>
    </w:p>
    <w:p w14:paraId="25CD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  <w:t>、负偏离要求：</w:t>
      </w:r>
    </w:p>
    <w:p w14:paraId="5649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 xml:space="preserve">商务条款评审中允许负偏离的条款数为 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项。</w:t>
      </w:r>
    </w:p>
    <w:p w14:paraId="4094E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1"/>
          <w:szCs w:val="21"/>
          <w:lang w:val="en-US" w:eastAsia="zh-CN"/>
        </w:rPr>
        <w:t>技术参数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评审中允许负偏离的条款</w:t>
      </w:r>
      <w:r>
        <w:rPr>
          <w:rFonts w:hint="eastAsia" w:ascii="宋体" w:hAnsi="宋体" w:eastAsia="宋体" w:cs="宋体"/>
          <w:color w:val="FF0000"/>
          <w:spacing w:val="0"/>
          <w:sz w:val="21"/>
          <w:szCs w:val="21"/>
        </w:rPr>
        <w:t xml:space="preserve">数为 </w:t>
      </w:r>
      <w:r>
        <w:rPr>
          <w:rFonts w:hint="eastAsia" w:ascii="宋体" w:hAnsi="宋体" w:eastAsia="宋体" w:cs="宋体"/>
          <w:color w:val="FF0000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pacing w:val="0"/>
          <w:sz w:val="21"/>
          <w:szCs w:val="21"/>
        </w:rPr>
        <w:t>项。</w:t>
      </w:r>
    </w:p>
    <w:p w14:paraId="04E3D1B0">
      <w:pPr>
        <w:tabs>
          <w:tab w:val="left" w:pos="180"/>
          <w:tab w:val="left" w:pos="1620"/>
        </w:tabs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、采购项目需求一览表</w:t>
      </w:r>
    </w:p>
    <w:tbl>
      <w:tblPr>
        <w:tblStyle w:val="2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354"/>
        <w:gridCol w:w="376"/>
        <w:gridCol w:w="460"/>
        <w:gridCol w:w="6556"/>
        <w:gridCol w:w="756"/>
      </w:tblGrid>
      <w:tr w14:paraId="1C06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98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E92674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094E1C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sz w:val="21"/>
                <w:szCs w:val="21"/>
                <w:lang w:val="en-US" w:eastAsia="zh-CN"/>
              </w:rPr>
              <w:t>服务名称</w:t>
            </w:r>
          </w:p>
        </w:tc>
        <w:tc>
          <w:tcPr>
            <w:tcW w:w="37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D664FA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4FCB10D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655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CB5BE8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</w:rPr>
              <w:t>服务项目要求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</w:rPr>
              <w:t>或技术参数需求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8330C73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  <w:t>预算总价（万元）</w:t>
            </w:r>
          </w:p>
        </w:tc>
      </w:tr>
      <w:tr w14:paraId="1EBD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  <w:jc w:val="center"/>
        </w:trPr>
        <w:tc>
          <w:tcPr>
            <w:tcW w:w="498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00F4A9">
            <w:pPr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243DA4">
            <w:pPr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《学前特殊儿童绘本团体教学活动设计》</w:t>
            </w:r>
          </w:p>
        </w:tc>
        <w:tc>
          <w:tcPr>
            <w:tcW w:w="37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84E9A2">
            <w:pPr>
              <w:keepLines w:val="0"/>
              <w:pageBreakBefore w:val="0"/>
              <w:tabs>
                <w:tab w:val="left" w:pos="545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B1CC7D">
            <w:pPr>
              <w:keepLines w:val="0"/>
              <w:pageBreakBefore w:val="0"/>
              <w:tabs>
                <w:tab w:val="left" w:pos="5450"/>
              </w:tabs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655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04CAD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一、基本需求</w:t>
            </w:r>
          </w:p>
          <w:p w14:paraId="38EE49F3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字数：</w:t>
            </w:r>
            <w:r>
              <w:rPr>
                <w:rFonts w:hint="eastAsia" w:ascii="宋体" w:hAnsi="宋体" w:cs="宋体"/>
                <w:color w:val="FF0000"/>
                <w:spacing w:val="0"/>
                <w:sz w:val="21"/>
                <w:szCs w:val="21"/>
                <w:lang w:val="en-US" w:eastAsia="zh-CN"/>
              </w:rPr>
              <w:t>200千字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，印张：</w:t>
            </w:r>
            <w:r>
              <w:rPr>
                <w:rFonts w:hint="eastAsia" w:ascii="宋体" w:hAnsi="宋体" w:cs="宋体"/>
                <w:color w:val="FF0000"/>
                <w:spacing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。供应商负责书稿设计、校对、书号申请及管理、印刷、宣传推广等全套出版工作，并将图书送到广西壮族自治区残疾人康复研究中心。</w:t>
            </w:r>
          </w:p>
          <w:p w14:paraId="5FB3EECF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二、装帧设计</w:t>
            </w:r>
          </w:p>
          <w:p w14:paraId="5EDC62EF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封面：简洁大气，色彩明快，设计元素新颖，符合图书的定位。</w:t>
            </w:r>
          </w:p>
          <w:p w14:paraId="4D8F5BEF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版式：简洁，适当进行栏目和标题设计，版面简明清晰，符合读者的阅读习惯及审美需求。</w:t>
            </w:r>
          </w:p>
          <w:p w14:paraId="6BFA77DB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三、</w:t>
            </w:r>
            <w:r>
              <w:rPr>
                <w:rFonts w:hint="eastAsia" w:ascii="宋体" w:hAnsi="宋体" w:cs="宋体"/>
                <w:color w:val="FF0000"/>
                <w:spacing w:val="0"/>
                <w:sz w:val="21"/>
                <w:szCs w:val="21"/>
                <w:lang w:eastAsia="zh-CN"/>
              </w:rPr>
              <w:t>开本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尺寸</w:t>
            </w:r>
          </w:p>
          <w:p w14:paraId="2979B709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16开，</w:t>
            </w:r>
            <w:r>
              <w:rPr>
                <w:rFonts w:hint="eastAsia" w:ascii="宋体" w:hAnsi="宋体" w:cs="宋体"/>
                <w:color w:val="FF0000"/>
                <w:spacing w:val="0"/>
                <w:sz w:val="21"/>
                <w:szCs w:val="21"/>
                <w:lang w:eastAsia="zh-CN"/>
              </w:rPr>
              <w:t>成品尺寸：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185mm×260mm。</w:t>
            </w:r>
          </w:p>
          <w:p w14:paraId="142B01C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四、印装</w:t>
            </w:r>
            <w:r>
              <w:rPr>
                <w:rFonts w:hint="eastAsia" w:ascii="宋体" w:hAnsi="宋体" w:cs="宋体"/>
                <w:color w:val="FF0000"/>
                <w:spacing w:val="0"/>
                <w:sz w:val="21"/>
                <w:szCs w:val="21"/>
                <w:lang w:eastAsia="zh-CN"/>
              </w:rPr>
              <w:t>要求</w:t>
            </w:r>
          </w:p>
          <w:p w14:paraId="27AD218D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1.内文用80g本白双胶，双色印</w:t>
            </w:r>
            <w:r>
              <w:rPr>
                <w:rFonts w:hint="eastAsia" w:ascii="宋体" w:hAnsi="宋体" w:cs="宋体"/>
                <w:color w:val="FF0000"/>
                <w:spacing w:val="0"/>
                <w:sz w:val="21"/>
                <w:szCs w:val="21"/>
                <w:lang w:eastAsia="zh-CN"/>
              </w:rPr>
              <w:t>刷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；封面用特种纸或铜版纸，平装，四色印</w:t>
            </w:r>
            <w:r>
              <w:rPr>
                <w:rFonts w:hint="eastAsia" w:ascii="宋体" w:hAnsi="宋体" w:cs="宋体"/>
                <w:color w:val="FF0000"/>
                <w:spacing w:val="0"/>
                <w:sz w:val="21"/>
                <w:szCs w:val="21"/>
                <w:lang w:eastAsia="zh-CN"/>
              </w:rPr>
              <w:t>刷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。                                                      ▲2.印数：1000册。</w:t>
            </w:r>
          </w:p>
          <w:p w14:paraId="40989778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▲3.出版服务要求：出版社承担出版成本，包括出版管理、编、审、校；作者稿费、照片稿酬、插画稿酬、印刷费用。</w:t>
            </w:r>
          </w:p>
          <w:p w14:paraId="094E8BAE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4.包装：纸箱打包，箱外打井带。</w:t>
            </w:r>
          </w:p>
          <w:p w14:paraId="6AD20511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五、图书规范</w:t>
            </w:r>
          </w:p>
          <w:p w14:paraId="37537BAD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符合《出版管理条例》《图书质量管理规定》等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语言文字法律法规、国家标准和规范，符合编校基本规范要求。</w:t>
            </w:r>
          </w:p>
          <w:p w14:paraId="6146FCE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▲六、资质要求</w:t>
            </w:r>
          </w:p>
          <w:p w14:paraId="2CB92139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1.供应商为图书出版企业，具备</w:t>
            </w:r>
            <w:r>
              <w:rPr>
                <w:rFonts w:hint="eastAsia" w:ascii="宋体" w:hAnsi="宋体" w:eastAsia="宋体" w:cs="宋体"/>
                <w:iCs/>
                <w:color w:val="FF0000"/>
                <w:spacing w:val="0"/>
                <w:sz w:val="21"/>
                <w:szCs w:val="21"/>
                <w:highlight w:val="none"/>
                <w:lang w:eastAsia="zh-CN"/>
              </w:rPr>
              <w:t>合格有效的图书出版资质证书</w:t>
            </w:r>
            <w:r>
              <w:rPr>
                <w:rFonts w:hint="eastAsia" w:ascii="宋体" w:hAnsi="宋体" w:eastAsia="宋体" w:cs="宋体"/>
                <w:iCs/>
                <w:color w:val="FF0000"/>
                <w:spacing w:val="0"/>
                <w:sz w:val="21"/>
                <w:szCs w:val="21"/>
                <w:highlight w:val="none"/>
              </w:rPr>
              <w:t>。</w:t>
            </w:r>
          </w:p>
          <w:p w14:paraId="38BEBEC6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2.信用中国查询企业实体近三年无违规、受处罚情况；</w:t>
            </w:r>
          </w:p>
          <w:p w14:paraId="55F7D656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3.提供供应商资格证明（如营业执照、图书出版许可证、出版物经营许可证等）</w:t>
            </w:r>
            <w:r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</w:rPr>
              <w:t>复印件（须加盖单位公章）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。</w:t>
            </w:r>
          </w:p>
          <w:p w14:paraId="5394EE44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七、服务要求</w:t>
            </w:r>
          </w:p>
          <w:p w14:paraId="0BF5C5E4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1.服务方案中有明确的出版前、中、后服务流程、质量保证措施、时间进度安排及保证措施及应急处理方案。</w:t>
            </w:r>
          </w:p>
          <w:p w14:paraId="718588E5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2.售后服务质量保证措施服务承诺具体、明确。</w:t>
            </w:r>
          </w:p>
          <w:p w14:paraId="029D8FA1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3.图书出版人员资质中提供职称证书或获奖证明复印件并加盖公章。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2B4E2AE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</w:tbl>
    <w:p w14:paraId="68C1C5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0385"/>
    <w:rsid w:val="3DFF5746"/>
    <w:rsid w:val="5FDFE643"/>
    <w:rsid w:val="6463778B"/>
    <w:rsid w:val="6F65A7A7"/>
    <w:rsid w:val="77FE2BF8"/>
    <w:rsid w:val="7BFBBED7"/>
    <w:rsid w:val="7FB310A6"/>
    <w:rsid w:val="7FFF1190"/>
    <w:rsid w:val="7FFFA592"/>
    <w:rsid w:val="E34FBF44"/>
    <w:rsid w:val="E9EAF6F5"/>
    <w:rsid w:val="EFFB5F63"/>
    <w:rsid w:val="F72BA2C0"/>
    <w:rsid w:val="FDF76EF1"/>
    <w:rsid w:val="FFFFC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2026-06-04T08:56:00Z</dcterms:created>
  <dc:creator>Administrator</dc:creator>
  <cp:lastModifiedBy>钱艺琴</cp:lastModifiedBy>
  <dcterms:modified xsi:type="dcterms:W3CDTF">2026-06-05T09:06:22Z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eyJoZGlkIjoiZDQyZDY3OGExOTA0NzRkYTg1NWEyNmM3MWE2YmI0ODkiLCJ1c2VySWQiOiIxMDQwMjk4ODkwIn0=</vt:lpwstr>
  </property>
  <property fmtid="{D5CDD505-2E9C-101B-9397-08002B2CF9AE}" pid="4" name="ICV">
    <vt:lpwstr>894A42329B1D938B1E57216A418D8398_43</vt:lpwstr>
  </property>
</Properties>
</file>